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55" w:rsidRPr="002A0155" w:rsidRDefault="002A0155" w:rsidP="002A0155">
      <w:pPr>
        <w:widowControl/>
        <w:shd w:val="clear" w:color="auto" w:fill="FFEECA"/>
        <w:spacing w:line="312" w:lineRule="auto"/>
        <w:rPr>
          <w:rFonts w:ascii="新細明體" w:eastAsia="新細明體" w:hAnsi="新細明體" w:cs="新細明體" w:hint="eastAsia"/>
          <w:b/>
          <w:bCs/>
          <w:color w:val="CC3300"/>
          <w:kern w:val="0"/>
          <w:sz w:val="23"/>
          <w:szCs w:val="23"/>
        </w:rPr>
      </w:pPr>
      <w:r w:rsidRPr="002A0155">
        <w:rPr>
          <w:rFonts w:ascii="新細明體" w:eastAsia="新細明體" w:hAnsi="新細明體" w:cs="新細明體" w:hint="eastAsia"/>
          <w:b/>
          <w:bCs/>
          <w:color w:val="CC3300"/>
          <w:kern w:val="0"/>
          <w:sz w:val="23"/>
          <w:szCs w:val="23"/>
        </w:rPr>
        <w:t>法務部廉政署偵辦台灣電力公司林口發電廠管理員陳○○涉嫌圖利案，業經臺灣新北地方法院判決有罪。</w:t>
      </w:r>
    </w:p>
    <w:p w:rsidR="002A0155" w:rsidRPr="002A0155" w:rsidRDefault="002A0155" w:rsidP="002A0155">
      <w:pPr>
        <w:widowControl/>
        <w:shd w:val="clear" w:color="auto" w:fill="FFFCEE"/>
        <w:spacing w:line="336" w:lineRule="auto"/>
        <w:rPr>
          <w:rFonts w:ascii="新細明體" w:eastAsia="新細明體" w:hAnsi="新細明體" w:cs="新細明體" w:hint="eastAsia"/>
          <w:color w:val="333333"/>
          <w:kern w:val="0"/>
          <w:sz w:val="19"/>
          <w:szCs w:val="19"/>
        </w:rPr>
      </w:pPr>
      <w:r w:rsidRPr="002A0155">
        <w:rPr>
          <w:rFonts w:ascii="新細明體" w:eastAsia="新細明體" w:hAnsi="新細明體" w:cs="新細明體" w:hint="eastAsia"/>
          <w:color w:val="333333"/>
          <w:kern w:val="0"/>
          <w:sz w:val="19"/>
          <w:szCs w:val="19"/>
        </w:rPr>
        <w:t>       陳○○係台電公司林口發電廠材料課管理員，負責辦理台電公司物料採購案驗收，係屬從事於公共事務而具有法定職務權限之公務員。緣台電公司林口發電廠於民國101年7月至103年8月間，先後辦理3次石灰石粉採購，</w:t>
      </w:r>
      <w:proofErr w:type="gramStart"/>
      <w:r w:rsidRPr="002A0155">
        <w:rPr>
          <w:rFonts w:ascii="新細明體" w:eastAsia="新細明體" w:hAnsi="新細明體" w:cs="新細明體" w:hint="eastAsia"/>
          <w:color w:val="333333"/>
          <w:kern w:val="0"/>
          <w:sz w:val="19"/>
          <w:szCs w:val="19"/>
        </w:rPr>
        <w:t>均由安榮</w:t>
      </w:r>
      <w:proofErr w:type="gramEnd"/>
      <w:r w:rsidRPr="002A0155">
        <w:rPr>
          <w:rFonts w:ascii="新細明體" w:eastAsia="新細明體" w:hAnsi="新細明體" w:cs="新細明體" w:hint="eastAsia"/>
          <w:color w:val="333333"/>
          <w:kern w:val="0"/>
          <w:sz w:val="19"/>
          <w:szCs w:val="19"/>
        </w:rPr>
        <w:t>礦石化工股份有限公司得標。陳○○明知依據政府採購法規定及契約約定，廠商應會同電廠人員執行過磅後始得卸貨，</w:t>
      </w:r>
      <w:proofErr w:type="gramStart"/>
      <w:r w:rsidRPr="002A0155">
        <w:rPr>
          <w:rFonts w:ascii="新細明體" w:eastAsia="新細明體" w:hAnsi="新細明體" w:cs="新細明體" w:hint="eastAsia"/>
          <w:color w:val="333333"/>
          <w:kern w:val="0"/>
          <w:sz w:val="19"/>
          <w:szCs w:val="19"/>
        </w:rPr>
        <w:t>詎</w:t>
      </w:r>
      <w:proofErr w:type="gramEnd"/>
      <w:r w:rsidRPr="002A0155">
        <w:rPr>
          <w:rFonts w:ascii="新細明體" w:eastAsia="新細明體" w:hAnsi="新細明體" w:cs="新細明體" w:hint="eastAsia"/>
          <w:color w:val="333333"/>
          <w:kern w:val="0"/>
          <w:sz w:val="19"/>
          <w:szCs w:val="19"/>
        </w:rPr>
        <w:t>竟違背法令及契約，任</w:t>
      </w:r>
      <w:proofErr w:type="gramStart"/>
      <w:r w:rsidRPr="002A0155">
        <w:rPr>
          <w:rFonts w:ascii="新細明體" w:eastAsia="新細明體" w:hAnsi="新細明體" w:cs="新細明體" w:hint="eastAsia"/>
          <w:color w:val="333333"/>
          <w:kern w:val="0"/>
          <w:sz w:val="19"/>
          <w:szCs w:val="19"/>
        </w:rPr>
        <w:t>由安榮公司</w:t>
      </w:r>
      <w:proofErr w:type="gramEnd"/>
      <w:r w:rsidRPr="002A0155">
        <w:rPr>
          <w:rFonts w:ascii="新細明體" w:eastAsia="新細明體" w:hAnsi="新細明體" w:cs="新細明體" w:hint="eastAsia"/>
          <w:color w:val="333333"/>
          <w:kern w:val="0"/>
          <w:sz w:val="19"/>
          <w:szCs w:val="19"/>
        </w:rPr>
        <w:t>委託載運之司機自行過磅及卸貨，並在過磅單上簽名，虛偽登載其</w:t>
      </w:r>
      <w:proofErr w:type="gramStart"/>
      <w:r w:rsidRPr="002A0155">
        <w:rPr>
          <w:rFonts w:ascii="新細明體" w:eastAsia="新細明體" w:hAnsi="新細明體" w:cs="新細明體" w:hint="eastAsia"/>
          <w:color w:val="333333"/>
          <w:kern w:val="0"/>
          <w:sz w:val="19"/>
          <w:szCs w:val="19"/>
        </w:rPr>
        <w:t>有在場會同</w:t>
      </w:r>
      <w:proofErr w:type="gramEnd"/>
      <w:r w:rsidRPr="002A0155">
        <w:rPr>
          <w:rFonts w:ascii="新細明體" w:eastAsia="新細明體" w:hAnsi="新細明體" w:cs="新細明體" w:hint="eastAsia"/>
          <w:color w:val="333333"/>
          <w:kern w:val="0"/>
          <w:sz w:val="19"/>
          <w:szCs w:val="19"/>
        </w:rPr>
        <w:t>過磅並予驗收計價，足以生損害於林口發電廠對於石灰石粉數量驗收及採購規範書執行之正確性，因而</w:t>
      </w:r>
      <w:proofErr w:type="gramStart"/>
      <w:r w:rsidRPr="002A0155">
        <w:rPr>
          <w:rFonts w:ascii="新細明體" w:eastAsia="新細明體" w:hAnsi="新細明體" w:cs="新細明體" w:hint="eastAsia"/>
          <w:color w:val="333333"/>
          <w:kern w:val="0"/>
          <w:sz w:val="19"/>
          <w:szCs w:val="19"/>
        </w:rPr>
        <w:t>圖安榮</w:t>
      </w:r>
      <w:proofErr w:type="gramEnd"/>
      <w:r w:rsidRPr="002A0155">
        <w:rPr>
          <w:rFonts w:ascii="新細明體" w:eastAsia="新細明體" w:hAnsi="新細明體" w:cs="新細明體" w:hint="eastAsia"/>
          <w:color w:val="333333"/>
          <w:kern w:val="0"/>
          <w:sz w:val="19"/>
          <w:szCs w:val="19"/>
        </w:rPr>
        <w:t>公司原</w:t>
      </w:r>
      <w:proofErr w:type="gramStart"/>
      <w:r w:rsidRPr="002A0155">
        <w:rPr>
          <w:rFonts w:ascii="新細明體" w:eastAsia="新細明體" w:hAnsi="新細明體" w:cs="新細明體" w:hint="eastAsia"/>
          <w:color w:val="333333"/>
          <w:kern w:val="0"/>
          <w:sz w:val="19"/>
          <w:szCs w:val="19"/>
        </w:rPr>
        <w:t>不</w:t>
      </w:r>
      <w:proofErr w:type="gramEnd"/>
      <w:r w:rsidRPr="002A0155">
        <w:rPr>
          <w:rFonts w:ascii="新細明體" w:eastAsia="新細明體" w:hAnsi="新細明體" w:cs="新細明體" w:hint="eastAsia"/>
          <w:color w:val="333333"/>
          <w:kern w:val="0"/>
          <w:sz w:val="19"/>
          <w:szCs w:val="19"/>
        </w:rPr>
        <w:t>應予驗收計價之石灰石粉貨款新臺幣1,187萬4,266.91元等不法利益。</w:t>
      </w:r>
    </w:p>
    <w:p w:rsidR="002A0155" w:rsidRPr="002A0155" w:rsidRDefault="002A0155" w:rsidP="002A0155">
      <w:pPr>
        <w:widowControl/>
        <w:shd w:val="clear" w:color="auto" w:fill="FFFCEE"/>
        <w:spacing w:line="336" w:lineRule="auto"/>
        <w:rPr>
          <w:rFonts w:ascii="新細明體" w:eastAsia="新細明體" w:hAnsi="新細明體" w:cs="新細明體" w:hint="eastAsia"/>
          <w:color w:val="333333"/>
          <w:kern w:val="0"/>
          <w:sz w:val="19"/>
          <w:szCs w:val="19"/>
        </w:rPr>
      </w:pPr>
      <w:bookmarkStart w:id="0" w:name="_GoBack"/>
      <w:bookmarkEnd w:id="0"/>
      <w:r w:rsidRPr="002A0155">
        <w:rPr>
          <w:rFonts w:ascii="新細明體" w:eastAsia="新細明體" w:hAnsi="新細明體" w:cs="新細明體" w:hint="eastAsia"/>
          <w:color w:val="333333"/>
          <w:kern w:val="0"/>
          <w:sz w:val="19"/>
          <w:szCs w:val="19"/>
        </w:rPr>
        <w:t>       案經本署北部地區調查組移送臺灣新北地方法院檢察署偵辦辦，嗣經檢察官偵查終結提起公訴。臺灣新北地方法院業於106年7月5日判決陳○○</w:t>
      </w:r>
      <w:proofErr w:type="gramStart"/>
      <w:r w:rsidRPr="002A0155">
        <w:rPr>
          <w:rFonts w:ascii="新細明體" w:eastAsia="新細明體" w:hAnsi="新細明體" w:cs="新細明體" w:hint="eastAsia"/>
          <w:color w:val="333333"/>
          <w:kern w:val="0"/>
          <w:sz w:val="19"/>
          <w:szCs w:val="19"/>
        </w:rPr>
        <w:t>涉犯對主管</w:t>
      </w:r>
      <w:proofErr w:type="gramEnd"/>
      <w:r w:rsidRPr="002A0155">
        <w:rPr>
          <w:rFonts w:ascii="新細明體" w:eastAsia="新細明體" w:hAnsi="新細明體" w:cs="新細明體" w:hint="eastAsia"/>
          <w:color w:val="333333"/>
          <w:kern w:val="0"/>
          <w:sz w:val="19"/>
          <w:szCs w:val="19"/>
        </w:rPr>
        <w:t>事務圖利罪，處有期徒刑2年10月，褫奪公權2年。</w:t>
      </w:r>
    </w:p>
    <w:p w:rsidR="0088163D" w:rsidRPr="002A0155" w:rsidRDefault="0088163D"/>
    <w:sectPr w:rsidR="0088163D" w:rsidRPr="002A015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14F39"/>
    <w:multiLevelType w:val="multilevel"/>
    <w:tmpl w:val="1F7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55"/>
    <w:rsid w:val="002A0155"/>
    <w:rsid w:val="00881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0155"/>
    <w:pPr>
      <w:widowControl/>
      <w:spacing w:line="336" w:lineRule="auto"/>
    </w:pPr>
    <w:rPr>
      <w:rFonts w:ascii="新細明體" w:eastAsia="新細明體" w:hAnsi="新細明體" w:cs="新細明體"/>
      <w:color w:val="333333"/>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0155"/>
    <w:pPr>
      <w:widowControl/>
      <w:spacing w:line="336" w:lineRule="auto"/>
    </w:pPr>
    <w:rPr>
      <w:rFonts w:ascii="新細明體" w:eastAsia="新細明體" w:hAnsi="新細明體" w:cs="新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99233">
      <w:bodyDiv w:val="1"/>
      <w:marLeft w:val="0"/>
      <w:marRight w:val="0"/>
      <w:marTop w:val="0"/>
      <w:marBottom w:val="0"/>
      <w:divBdr>
        <w:top w:val="none" w:sz="0" w:space="0" w:color="auto"/>
        <w:left w:val="none" w:sz="0" w:space="0" w:color="auto"/>
        <w:bottom w:val="none" w:sz="0" w:space="0" w:color="auto"/>
        <w:right w:val="none" w:sz="0" w:space="0" w:color="auto"/>
      </w:divBdr>
      <w:divsChild>
        <w:div w:id="412822532">
          <w:marLeft w:val="0"/>
          <w:marRight w:val="0"/>
          <w:marTop w:val="0"/>
          <w:marBottom w:val="0"/>
          <w:divBdr>
            <w:top w:val="none" w:sz="0" w:space="0" w:color="auto"/>
            <w:left w:val="none" w:sz="0" w:space="0" w:color="auto"/>
            <w:bottom w:val="none" w:sz="0" w:space="0" w:color="auto"/>
            <w:right w:val="none" w:sz="0" w:space="0" w:color="auto"/>
          </w:divBdr>
          <w:divsChild>
            <w:div w:id="879559870">
              <w:marLeft w:val="0"/>
              <w:marRight w:val="0"/>
              <w:marTop w:val="0"/>
              <w:marBottom w:val="0"/>
              <w:divBdr>
                <w:top w:val="none" w:sz="0" w:space="0" w:color="auto"/>
                <w:left w:val="none" w:sz="0" w:space="0" w:color="auto"/>
                <w:bottom w:val="none" w:sz="0" w:space="0" w:color="auto"/>
                <w:right w:val="none" w:sz="0" w:space="0" w:color="auto"/>
              </w:divBdr>
              <w:divsChild>
                <w:div w:id="330328119">
                  <w:marLeft w:val="0"/>
                  <w:marRight w:val="0"/>
                  <w:marTop w:val="0"/>
                  <w:marBottom w:val="0"/>
                  <w:divBdr>
                    <w:top w:val="none" w:sz="0" w:space="0" w:color="auto"/>
                    <w:left w:val="none" w:sz="0" w:space="0" w:color="auto"/>
                    <w:bottom w:val="none" w:sz="0" w:space="0" w:color="auto"/>
                    <w:right w:val="none" w:sz="0" w:space="0" w:color="auto"/>
                  </w:divBdr>
                  <w:divsChild>
                    <w:div w:id="1768190877">
                      <w:marLeft w:val="0"/>
                      <w:marRight w:val="0"/>
                      <w:marTop w:val="0"/>
                      <w:marBottom w:val="0"/>
                      <w:divBdr>
                        <w:top w:val="dashed" w:sz="6" w:space="3" w:color="996600"/>
                        <w:left w:val="none" w:sz="0" w:space="0" w:color="auto"/>
                        <w:bottom w:val="dashed" w:sz="6" w:space="1" w:color="99660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cp:revision>
  <dcterms:created xsi:type="dcterms:W3CDTF">2017-09-25T07:23:00Z</dcterms:created>
  <dcterms:modified xsi:type="dcterms:W3CDTF">2017-09-25T07:23:00Z</dcterms:modified>
</cp:coreProperties>
</file>